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Compass Diversified Holdings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Investment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3,879,187.00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4,073,422.00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4,073,422.00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Companies,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3,879,187.00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4,073,422.00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4,073,422.00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Stowers Institute for Medical Research</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3,879,187.00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4,073,422.00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4,073,422.00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Compass Diversified Holdings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301 Riverside Avenue, Westport, Connecticut, 06880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American Century Investment Management, Inc. American Century Companies, Inc. Stowers Institute for Medical Research</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4500 Main Street 9th Floor Kansas City, Missouri 64111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American Century Investment Management, Inc.</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American Century Investment Management, Inc.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 John Pak / Senior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American Century Companies, Inc.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American Century Companies, Inc.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 John Pak / Senior 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Stowers Institute for Medical Research</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Stowers Institute for Medical Research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 Joselyn Verschelden / Authorized Signer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14th day of August, 2026. AMERICAN CENTURY INVESTMENT MANAGEMENT, INC. ("ACIM") AMERICAN CENTURY COMPANIES, INC. ("ACC") By: __/s/ John Pak___________________ John Pak Senior Vice President, ACIM and ACC STOWERS INSTITUTE FOR MEDICAL RESEARCH, solely in its capacity as control entity of ACC By: __/s/ Joselyn Verschelden_________ Joselyn Verschelden Authorized Signer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1572</Words>
  <Characters>8270</Characters>
  <CharactersWithSpaces>9788</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