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63368x1_def14a_100-regcov_pg1"/>
      <w:bookmarkStart w:id="1" w:name="ny20063368x2_defa14a.htm"/>
      <w:bookmarkStart w:id="2" w:name="ksny20063368x2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7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>SCHEDULE 14A</w:t>
      </w:r>
    </w:p>
    <w:p>
      <w:pPr>
        <w:pStyle w:val="TextBody"/>
        <w:bidi w:val="0"/>
        <w:spacing w:before="7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SECURITIES EXCHANGE ACT OF 1934 </w:t>
      </w:r>
    </w:p>
    <w:p>
      <w:pPr>
        <w:pStyle w:val="TextBody"/>
        <w:bidi w:val="0"/>
        <w:spacing w:before="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the registrant ☒ </w:t>
      </w:r>
    </w:p>
    <w:p>
      <w:pPr>
        <w:pStyle w:val="TextBody"/>
        <w:bidi w:val="0"/>
        <w:spacing w:before="11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Filed by a party other than the registrant  ☐</w:t>
      </w:r>
    </w:p>
    <w:p>
      <w:pPr>
        <w:pStyle w:val="TextBody"/>
        <w:bidi w:val="0"/>
        <w:spacing w:before="11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Check the appropriate box:</w:t>
      </w:r>
    </w:p>
    <w:tbl>
      <w:tblPr>
        <w:tblW w:w="28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52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5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75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729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2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</w:tbl>
    <w:tbl>
      <w:tblPr>
        <w:tblW w:w="25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3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Definitive Proxy Statement</w:t>
            </w:r>
          </w:p>
        </w:tc>
      </w:tr>
    </w:tbl>
    <w:tbl>
      <w:tblPr>
        <w:tblW w:w="28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57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5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Definitive additional materials</w:t>
            </w:r>
          </w:p>
        </w:tc>
      </w:tr>
    </w:tbl>
    <w:tbl>
      <w:tblPr>
        <w:tblW w:w="56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542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5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pursuant to § 240.14a-11(c) of § 240.14a-12</w:t>
            </w:r>
          </w:p>
        </w:tc>
      </w:tr>
    </w:tbl>
    <w:p>
      <w:pPr>
        <w:pStyle w:val="TextBody"/>
        <w:bidi w:val="0"/>
        <w:spacing w:before="305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1343025" cy="5238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ind w:left="0" w:right="0" w:hanging="0"/>
        <w:jc w:val="left"/>
        <w:rPr>
          <w:color w:val="000000"/>
        </w:rPr>
      </w:pPr>
      <w:r>
        <w:rPr>
          <w:color w:val="000000"/>
        </w:rPr>
        <w:t> </w:t>
      </w:r>
    </w:p>
    <w:p>
      <w:pPr>
        <w:pStyle w:val="TextBody"/>
        <w:bidi w:val="0"/>
        <w:spacing w:before="23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>COMPASS DIVERSIFIED HOLDINGS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>(Exact name of registrant as specified in its charter)</w:t>
      </w:r>
    </w:p>
    <w:p>
      <w:pPr>
        <w:pStyle w:val="TextBody"/>
        <w:bidi w:val="0"/>
        <w:spacing w:before="7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>COMPASS GROUP DIVERSIFIED HOLDINGS LLC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16"/>
        </w:rPr>
      </w:pPr>
      <w:r>
        <w:rPr>
          <w:rFonts w:ascii="Arial;Helvetica;sans-serif" w:hAnsi="Arial;Helvetica;sans-serif"/>
          <w:b/>
          <w:color w:val="000000"/>
          <w:sz w:val="16"/>
        </w:rPr>
        <w:t xml:space="preserve">(Exact name of registrant as specified in its charter) </w:t>
      </w:r>
    </w:p>
    <w:p>
      <w:pPr>
        <w:pStyle w:val="TextBody"/>
        <w:bidi w:val="0"/>
        <w:spacing w:before="70" w:after="283"/>
        <w:jc w:val="center"/>
        <w:rPr>
          <w:rFonts w:ascii="Arial;Helvetica;sans-serif" w:hAnsi="Arial;Helvetica;sans-serif"/>
          <w:b/>
          <w:color w:val="000000"/>
          <w:sz w:val="36"/>
        </w:rPr>
      </w:pPr>
      <w:r>
        <w:rPr>
          <w:rFonts w:ascii="Arial;Helvetica;sans-serif" w:hAnsi="Arial;Helvetica;sans-serif"/>
          <w:b/>
          <w:color w:val="000000"/>
          <w:sz w:val="36"/>
        </w:rPr>
        <w:t>N/A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16"/>
        </w:rPr>
      </w:pPr>
      <w:r>
        <w:rPr>
          <w:rFonts w:ascii="Arial;Helvetica;sans-serif" w:hAnsi="Arial;Helvetica;sans-serif"/>
          <w:b/>
          <w:color w:val="000000"/>
          <w:sz w:val="16"/>
        </w:rPr>
        <w:t>(Name of Person(s) Filing Proxy Statement, if other than the Registrant)</w:t>
      </w:r>
    </w:p>
    <w:p>
      <w:pPr>
        <w:pStyle w:val="TextBody"/>
        <w:bidi w:val="0"/>
        <w:spacing w:before="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Payment of Filing Fee (Check the appropriate box):</w:t>
      </w:r>
    </w:p>
    <w:tbl>
      <w:tblPr>
        <w:tblW w:w="16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40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No fee required.</w:t>
            </w:r>
          </w:p>
        </w:tc>
      </w:tr>
    </w:tbl>
    <w:tbl>
      <w:tblPr>
        <w:tblW w:w="43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404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40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paid previously with preliminary materials.</w:t>
            </w:r>
          </w:p>
        </w:tc>
      </w:tr>
    </w:tbl>
    <w:tbl>
      <w:tblPr>
        <w:tblW w:w="67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4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4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computed on table below per Exchange Act Rules 14a-6(i)(1) and 0-11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80" w:after="20"/>
        <w:jc w:val="center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drawing>
          <wp:inline distT="0" distB="0" distL="0" distR="0">
            <wp:extent cx="6000750" cy="77628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80" w:after="20"/>
        <w:jc w:val="center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drawing>
          <wp:inline distT="0" distB="0" distL="0" distR="0">
            <wp:extent cx="6000750" cy="776287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80" w:after="20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</Words>
  <Characters>807</Characters>
  <CharactersWithSpaces>932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